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2BBDA721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B3F48">
              <w:rPr>
                <w:rFonts w:eastAsia="Arial Unicode MS"/>
                <w:noProof/>
                <w:sz w:val="22"/>
                <w:szCs w:val="20"/>
              </w:rPr>
              <w:t>ANPE OÜ, Peep Pihus (juhatuse liige)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B41432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B3F48" w:rsidRPr="006B3F48">
              <w:rPr>
                <w:rFonts w:eastAsia="Arial Unicode MS"/>
                <w:noProof/>
                <w:sz w:val="22"/>
                <w:szCs w:val="22"/>
              </w:rPr>
              <w:t>11348640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7A11E8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B3F48" w:rsidRPr="006B3F48">
              <w:rPr>
                <w:rFonts w:eastAsia="Arial Unicode MS"/>
                <w:noProof/>
                <w:sz w:val="22"/>
                <w:szCs w:val="22"/>
              </w:rPr>
              <w:t>Kooli tn 5-35, 65606 Võru linn, Võru maakond</w:t>
            </w:r>
          </w:p>
        </w:tc>
      </w:tr>
      <w:tr w:rsidR="006B3F4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6B3F48" w:rsidRDefault="006B3F48" w:rsidP="006B3F4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6B3F48" w:rsidRDefault="006B3F48" w:rsidP="006B3F4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2F4FC12" w:rsidR="006B3F48" w:rsidRDefault="006B3F48" w:rsidP="006B3F4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6B3F48">
              <w:rPr>
                <w:rFonts w:eastAsia="Arial Unicode MS"/>
                <w:noProof/>
                <w:sz w:val="22"/>
                <w:szCs w:val="22"/>
              </w:rPr>
              <w:t>Kooli tn 5-35, 65606 Võru linn, Võru maakond</w:t>
            </w:r>
          </w:p>
        </w:tc>
      </w:tr>
      <w:tr w:rsidR="006B3F48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6B3F48" w:rsidRDefault="006B3F48" w:rsidP="006B3F4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6B3F48" w:rsidRDefault="006B3F48" w:rsidP="006B3F4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329EDF4" w:rsidR="006B3F48" w:rsidRDefault="006B3F48" w:rsidP="006B3F4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+372 5345</w:t>
            </w:r>
            <w:r w:rsidR="00B56B7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t>4949</w:t>
            </w:r>
          </w:p>
        </w:tc>
      </w:tr>
      <w:tr w:rsidR="006B3F4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6B3F48" w:rsidRDefault="006B3F48" w:rsidP="006B3F4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6B3F48" w:rsidRDefault="006B3F48" w:rsidP="006B3F4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2B63E0B" w:rsidR="006B3F48" w:rsidRDefault="006B3F48" w:rsidP="006B3F4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peep.pihus@gmail.com</w:t>
            </w:r>
          </w:p>
        </w:tc>
      </w:tr>
      <w:tr w:rsidR="006B3F4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6B3F48" w:rsidRDefault="006B3F48" w:rsidP="006B3F4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6B3F48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6B3F48" w:rsidRPr="00C5207C" w:rsidRDefault="006B3F48" w:rsidP="006B3F4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6B3F48" w:rsidRPr="00C5207C" w:rsidRDefault="006B3F48" w:rsidP="006B3F4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6B3F48" w:rsidRPr="00C5207C" w:rsidRDefault="006B3F48" w:rsidP="006B3F4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6B3F48" w:rsidRPr="00C5207C" w:rsidRDefault="006B3F48" w:rsidP="006B3F4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6B3F48" w:rsidRDefault="006B3F48" w:rsidP="006B3F4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6B3F48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7777777" w:rsidR="006B3F48" w:rsidRDefault="006B3F48" w:rsidP="006B3F4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08D332D3" w:rsidR="006B3F48" w:rsidRDefault="001A77F8" w:rsidP="001A77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Kose tee 23</w:t>
            </w:r>
            <w:r w:rsidR="009A4B91" w:rsidRPr="009A4B91">
              <w:rPr>
                <w:noProof/>
                <w:sz w:val="22"/>
                <w:szCs w:val="20"/>
              </w:rPr>
              <w:t xml:space="preserve"> VK</w:t>
            </w:r>
            <w:r>
              <w:rPr>
                <w:noProof/>
                <w:sz w:val="22"/>
                <w:szCs w:val="20"/>
              </w:rPr>
              <w:t xml:space="preserve"> </w:t>
            </w:r>
            <w:r w:rsidR="009A4B91" w:rsidRPr="009A4B91">
              <w:rPr>
                <w:noProof/>
                <w:sz w:val="22"/>
                <w:szCs w:val="20"/>
              </w:rPr>
              <w:t>liitumisprojekt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2F19860" w:rsidR="006B3F48" w:rsidRDefault="001A77F8" w:rsidP="006B3F4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34</w:t>
            </w:r>
            <w:r w:rsidR="009A4B91" w:rsidRPr="009A4B91">
              <w:rPr>
                <w:noProof/>
                <w:sz w:val="22"/>
                <w:szCs w:val="20"/>
              </w:rPr>
              <w:t>2024</w:t>
            </w:r>
          </w:p>
        </w:tc>
      </w:tr>
      <w:tr w:rsidR="006B3F48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6B3F48" w:rsidRDefault="006B3F48" w:rsidP="006B3F4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6B3F48" w:rsidRDefault="006B3F48" w:rsidP="006B3F4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6B3F48" w:rsidRDefault="006B3F48" w:rsidP="006B3F4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6B3F4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01204B55" w:rsidR="006B3F48" w:rsidRDefault="006B3F48" w:rsidP="006B3F4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="00344007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6B3F48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14B71704" w:rsidR="006B3F48" w:rsidRPr="00317FEC" w:rsidRDefault="006B3F48" w:rsidP="006B3F48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Võru maakond, </w:t>
            </w:r>
            <w:r w:rsidR="00303A2B">
              <w:rPr>
                <w:noProof/>
                <w:sz w:val="18"/>
                <w:szCs w:val="18"/>
              </w:rPr>
              <w:t>Võru vald, Kose alevik</w:t>
            </w:r>
          </w:p>
        </w:tc>
      </w:tr>
      <w:tr w:rsidR="006B3F48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3C827C98" w:rsidR="006B3F48" w:rsidRPr="003A3D59" w:rsidRDefault="006B3F48" w:rsidP="006B3F48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9A4B91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1A77F8" w:rsidRPr="00303A2B">
              <w:rPr>
                <w:b/>
                <w:bCs/>
                <w:noProof/>
                <w:sz w:val="18"/>
                <w:szCs w:val="18"/>
                <w:u w:val="single"/>
              </w:rPr>
              <w:t>66 Võru-Verijärve tee L1</w:t>
            </w:r>
          </w:p>
        </w:tc>
      </w:tr>
      <w:tr w:rsidR="001A77F8" w14:paraId="1574DDB1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AAC5D9" w14:textId="77777777" w:rsidR="001A77F8" w:rsidRPr="003A3D59" w:rsidRDefault="001A77F8" w:rsidP="006B3F48">
            <w:pPr>
              <w:rPr>
                <w:noProof/>
                <w:sz w:val="18"/>
                <w:szCs w:val="18"/>
                <w:u w:val="single"/>
              </w:rPr>
            </w:pPr>
          </w:p>
        </w:tc>
      </w:tr>
      <w:tr w:rsidR="006B3F4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7777777" w:rsidR="006B3F48" w:rsidRPr="00317FEC" w:rsidRDefault="006B3F48" w:rsidP="006B3F4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6B3F4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6B3F48" w:rsidRPr="00B73CD1" w:rsidRDefault="006B3F48" w:rsidP="006B3F48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3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6B3F48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4F2AA5C" w:rsidR="006B3F48" w:rsidRPr="00317FEC" w:rsidRDefault="006B3F48" w:rsidP="006B3F48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9A4B91" w:rsidRPr="00344007">
              <w:rPr>
                <w:b/>
                <w:bCs/>
              </w:rPr>
              <w:fldChar w:fldCharType="begin"/>
            </w:r>
            <w:r w:rsidR="009A4B91" w:rsidRPr="00344007">
              <w:rPr>
                <w:b/>
                <w:bCs/>
              </w:rPr>
              <w:instrText xml:space="preserve"> HYPERLINK "https://teeregister.mnt.ee/reet/map?featureOid=14776" \t "_blank" </w:instrText>
            </w:r>
            <w:r w:rsidR="009A4B91" w:rsidRPr="00344007">
              <w:rPr>
                <w:b/>
                <w:bCs/>
              </w:rPr>
            </w:r>
            <w:r w:rsidR="009A4B91" w:rsidRPr="00344007">
              <w:rPr>
                <w:b/>
                <w:bCs/>
              </w:rPr>
              <w:fldChar w:fldCharType="separate"/>
            </w:r>
            <w:r w:rsidR="001A77F8">
              <w:rPr>
                <w:rStyle w:val="Hyperlink"/>
                <w:rFonts w:ascii="Roboto" w:hAnsi="Roboto"/>
                <w:b/>
                <w:bCs/>
                <w:color w:val="32774E"/>
                <w:sz w:val="21"/>
                <w:szCs w:val="21"/>
                <w:shd w:val="clear" w:color="auto" w:fill="FFFFFF"/>
              </w:rPr>
              <w:t>6</w:t>
            </w:r>
            <w:r w:rsidR="001A77F8">
              <w:rPr>
                <w:rStyle w:val="Hyperlink"/>
                <w:rFonts w:ascii="Roboto" w:hAnsi="Roboto"/>
                <w:b/>
                <w:bCs/>
                <w:color w:val="32774E"/>
                <w:sz w:val="21"/>
                <w:szCs w:val="21"/>
                <w:shd w:val="clear" w:color="auto" w:fill="FFFFFF"/>
              </w:rPr>
              <w:t>6</w:t>
            </w:r>
            <w:r w:rsidR="009A4B91" w:rsidRPr="00344007">
              <w:rPr>
                <w:b/>
                <w:bCs/>
              </w:rPr>
              <w:fldChar w:fldCharType="end"/>
            </w:r>
            <w:r w:rsidR="009A4B91"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A4B91">
              <w:rPr>
                <w:noProof/>
                <w:sz w:val="18"/>
                <w:szCs w:val="18"/>
              </w:rPr>
              <w:t>2</w:t>
            </w:r>
            <w:r w:rsidR="001A77F8">
              <w:rPr>
                <w:noProof/>
                <w:sz w:val="18"/>
                <w:szCs w:val="18"/>
              </w:rPr>
              <w:t>,131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9A4B91">
              <w:rPr>
                <w:noProof/>
                <w:sz w:val="18"/>
                <w:szCs w:val="18"/>
              </w:rPr>
              <w:t>2,</w:t>
            </w:r>
            <w:r w:rsidR="001A77F8">
              <w:rPr>
                <w:noProof/>
                <w:sz w:val="18"/>
                <w:szCs w:val="18"/>
              </w:rPr>
              <w:t>132</w:t>
            </w:r>
          </w:p>
        </w:tc>
      </w:tr>
      <w:tr w:rsidR="006B3F4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6B3F48" w:rsidRPr="00B73CD1" w:rsidRDefault="006B3F48" w:rsidP="006B3F48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B3F4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5FA6452" w:rsidR="006B3F48" w:rsidRPr="00674FA8" w:rsidRDefault="009A4B91" w:rsidP="006B3F48">
            <w:pPr>
              <w:rPr>
                <w:rFonts w:eastAsia="Arial Unicode MS"/>
                <w:noProof/>
                <w:sz w:val="22"/>
                <w:szCs w:val="20"/>
              </w:rPr>
            </w:pPr>
            <w:r w:rsidRPr="00674FA8">
              <w:rPr>
                <w:noProof/>
                <w:sz w:val="22"/>
                <w:szCs w:val="22"/>
              </w:rPr>
              <w:t xml:space="preserve">Antud projektiga ühendatakse </w:t>
            </w:r>
            <w:r w:rsidR="001A77F8">
              <w:rPr>
                <w:noProof/>
                <w:sz w:val="22"/>
                <w:szCs w:val="22"/>
              </w:rPr>
              <w:t>Kose tee 23</w:t>
            </w:r>
            <w:r w:rsidRPr="00674FA8">
              <w:rPr>
                <w:noProof/>
                <w:sz w:val="22"/>
                <w:szCs w:val="22"/>
              </w:rPr>
              <w:t xml:space="preserve"> VK </w:t>
            </w:r>
            <w:r w:rsidR="001A77F8">
              <w:rPr>
                <w:noProof/>
                <w:sz w:val="22"/>
                <w:szCs w:val="22"/>
              </w:rPr>
              <w:t xml:space="preserve">rajatav </w:t>
            </w:r>
            <w:r w:rsidRPr="00674FA8">
              <w:rPr>
                <w:noProof/>
                <w:sz w:val="22"/>
                <w:szCs w:val="22"/>
              </w:rPr>
              <w:t>liitumistorustik olemaosleva</w:t>
            </w:r>
            <w:r w:rsidR="001A77F8">
              <w:rPr>
                <w:noProof/>
                <w:sz w:val="22"/>
                <w:szCs w:val="22"/>
              </w:rPr>
              <w:t xml:space="preserve"> </w:t>
            </w:r>
            <w:r w:rsidR="00303A2B">
              <w:rPr>
                <w:noProof/>
                <w:sz w:val="22"/>
                <w:szCs w:val="22"/>
              </w:rPr>
              <w:t xml:space="preserve">VK </w:t>
            </w:r>
            <w:r w:rsidR="001A77F8">
              <w:rPr>
                <w:noProof/>
                <w:sz w:val="22"/>
                <w:szCs w:val="22"/>
              </w:rPr>
              <w:t>magitraaltorustikuga ja rajatakse liitumispunktid.</w:t>
            </w:r>
            <w:r w:rsidRPr="00674FA8">
              <w:rPr>
                <w:noProof/>
                <w:sz w:val="22"/>
                <w:szCs w:val="22"/>
              </w:rPr>
              <w:t xml:space="preserve"> Liitu</w:t>
            </w:r>
            <w:r w:rsidR="001A77F8">
              <w:rPr>
                <w:noProof/>
                <w:sz w:val="22"/>
                <w:szCs w:val="22"/>
              </w:rPr>
              <w:t>m</w:t>
            </w:r>
            <w:r w:rsidRPr="00674FA8">
              <w:rPr>
                <w:noProof/>
                <w:sz w:val="22"/>
                <w:szCs w:val="22"/>
              </w:rPr>
              <w:t xml:space="preserve">ispunktid </w:t>
            </w:r>
            <w:r w:rsidR="001A77F8">
              <w:rPr>
                <w:noProof/>
                <w:sz w:val="22"/>
                <w:szCs w:val="22"/>
              </w:rPr>
              <w:t>rajatakse Kose tee 23 kinnistu piirile.</w:t>
            </w:r>
            <w:r w:rsidR="00674FA8" w:rsidRPr="00674FA8">
              <w:rPr>
                <w:noProof/>
                <w:sz w:val="22"/>
                <w:szCs w:val="22"/>
              </w:rPr>
              <w:t xml:space="preserve"> </w:t>
            </w:r>
            <w:r w:rsidR="001A77F8">
              <w:rPr>
                <w:noProof/>
                <w:sz w:val="22"/>
                <w:szCs w:val="22"/>
              </w:rPr>
              <w:t>Ehitutö</w:t>
            </w:r>
            <w:r w:rsidR="00303A2B">
              <w:rPr>
                <w:noProof/>
                <w:sz w:val="22"/>
                <w:szCs w:val="22"/>
              </w:rPr>
              <w:t>ö</w:t>
            </w:r>
            <w:r w:rsidR="001A77F8">
              <w:rPr>
                <w:noProof/>
                <w:sz w:val="22"/>
                <w:szCs w:val="22"/>
              </w:rPr>
              <w:t>d tehakse kergliiklusteel ja haljasalal ning ei ulatu sõiduteeni.</w:t>
            </w:r>
            <w:r w:rsidR="00674FA8" w:rsidRPr="00674FA8">
              <w:rPr>
                <w:noProof/>
                <w:sz w:val="22"/>
                <w:szCs w:val="22"/>
              </w:rPr>
              <w:t xml:space="preserve"> Peale ehitustöid taastatakse ehitusalas olev </w:t>
            </w:r>
            <w:r w:rsidR="001A77F8">
              <w:rPr>
                <w:noProof/>
                <w:sz w:val="22"/>
                <w:szCs w:val="22"/>
              </w:rPr>
              <w:t xml:space="preserve">kergliiklustee ja </w:t>
            </w:r>
            <w:r w:rsidR="00674FA8" w:rsidRPr="00674FA8">
              <w:rPr>
                <w:noProof/>
                <w:sz w:val="22"/>
                <w:szCs w:val="22"/>
              </w:rPr>
              <w:t>haljasala.</w:t>
            </w:r>
          </w:p>
        </w:tc>
      </w:tr>
      <w:tr w:rsidR="006B3F4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6B3F48" w:rsidRDefault="006B3F48" w:rsidP="006B3F4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6B3F48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6B3F48" w:rsidRPr="00B73CD1" w:rsidRDefault="006B3F48" w:rsidP="006B3F48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B3F48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E068051" w:rsidR="006B3F48" w:rsidRPr="009A4B91" w:rsidRDefault="006B3F48" w:rsidP="006B3F48">
            <w:pPr>
              <w:rPr>
                <w:rFonts w:eastAsia="Arial Unicode MS"/>
                <w:noProof/>
                <w:sz w:val="22"/>
                <w:szCs w:val="20"/>
              </w:rPr>
            </w:pPr>
            <w:r w:rsidRPr="009A4B91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9A4B91" w:rsidRPr="009A4B91">
              <w:rPr>
                <w:noProof/>
                <w:sz w:val="22"/>
                <w:szCs w:val="22"/>
              </w:rPr>
              <w:t>Puudub</w:t>
            </w:r>
          </w:p>
        </w:tc>
      </w:tr>
      <w:tr w:rsidR="006B3F48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6B3F48" w:rsidRDefault="006B3F48" w:rsidP="006B3F4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6B3F48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6B3F48" w:rsidRDefault="006B3F48" w:rsidP="006B3F48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6B3F4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37569DC" w:rsidR="006B3F48" w:rsidRDefault="006B3F48" w:rsidP="006B3F4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9A4B91">
              <w:rPr>
                <w:noProof/>
                <w:sz w:val="22"/>
                <w:szCs w:val="20"/>
              </w:rPr>
              <w:t>Puuduvad</w:t>
            </w:r>
          </w:p>
        </w:tc>
      </w:tr>
      <w:tr w:rsidR="006B3F48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6B3F48" w:rsidRDefault="006B3F48" w:rsidP="006B3F48">
            <w:pPr>
              <w:rPr>
                <w:noProof/>
                <w:sz w:val="22"/>
                <w:szCs w:val="20"/>
              </w:rPr>
            </w:pPr>
          </w:p>
        </w:tc>
      </w:tr>
      <w:tr w:rsidR="006B3F48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6B3F48" w:rsidRDefault="006B3F48" w:rsidP="006B3F4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6B3F48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E3E3E9D" w:rsidR="006B3F48" w:rsidRDefault="006B3F48" w:rsidP="006B3F4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9A4B91">
              <w:rPr>
                <w:noProof/>
                <w:sz w:val="22"/>
                <w:szCs w:val="20"/>
              </w:rPr>
              <w:t>Puuduvad</w:t>
            </w:r>
          </w:p>
        </w:tc>
      </w:tr>
      <w:tr w:rsidR="006B3F48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6B3F48" w:rsidRDefault="006B3F48" w:rsidP="006B3F48">
            <w:pPr>
              <w:rPr>
                <w:noProof/>
                <w:sz w:val="22"/>
                <w:szCs w:val="20"/>
              </w:rPr>
            </w:pPr>
          </w:p>
        </w:tc>
      </w:tr>
      <w:tr w:rsidR="006B3F4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6B3F48" w:rsidRDefault="006B3F48" w:rsidP="006B3F4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6B3F48" w:rsidRDefault="006B3F48" w:rsidP="006B3F4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062538E" w:rsidR="006B3F48" w:rsidRDefault="006B3F48" w:rsidP="006B3F4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A4B91">
              <w:rPr>
                <w:rFonts w:eastAsia="Arial Unicode MS"/>
                <w:noProof/>
                <w:sz w:val="22"/>
                <w:szCs w:val="20"/>
              </w:rPr>
              <w:t>Peep Pihus</w:t>
            </w:r>
          </w:p>
        </w:tc>
      </w:tr>
      <w:tr w:rsidR="006B3F4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6B3F48" w:rsidRPr="00C5207C" w:rsidRDefault="006B3F48" w:rsidP="006B3F4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6B3F48" w:rsidRDefault="006B3F48" w:rsidP="006B3F4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6B3F48" w:rsidRDefault="006B3F48" w:rsidP="006B3F4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6B3F48" w:rsidRDefault="006B3F48" w:rsidP="006B3F4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B3F4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6B3F48" w:rsidRDefault="006B3F48" w:rsidP="006B3F4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86C8027" w:rsidR="006B3F48" w:rsidRDefault="006B3F48" w:rsidP="006B3F4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A77F8">
              <w:rPr>
                <w:noProof/>
                <w:sz w:val="22"/>
                <w:szCs w:val="20"/>
              </w:rPr>
              <w:t>17</w:t>
            </w:r>
            <w:r w:rsidR="009A4B91">
              <w:rPr>
                <w:noProof/>
                <w:sz w:val="22"/>
                <w:szCs w:val="20"/>
              </w:rPr>
              <w:t>.</w:t>
            </w:r>
            <w:r w:rsidR="001A77F8">
              <w:rPr>
                <w:noProof/>
                <w:sz w:val="22"/>
                <w:szCs w:val="20"/>
              </w:rPr>
              <w:t>10</w:t>
            </w:r>
            <w:r w:rsidR="009A4B91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7431E341" w14:textId="77777777" w:rsidR="00056AC8" w:rsidRDefault="00056AC8" w:rsidP="00303A2B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8022" w14:textId="77777777" w:rsidR="001B79DA" w:rsidRDefault="001B79DA" w:rsidP="00B87124">
      <w:r>
        <w:separator/>
      </w:r>
    </w:p>
  </w:endnote>
  <w:endnote w:type="continuationSeparator" w:id="0">
    <w:p w14:paraId="7118D7C1" w14:textId="77777777" w:rsidR="001B79DA" w:rsidRDefault="001B79DA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DDC5A" w14:textId="77777777" w:rsidR="001B79DA" w:rsidRDefault="001B79DA" w:rsidP="00B87124">
      <w:r>
        <w:separator/>
      </w:r>
    </w:p>
  </w:footnote>
  <w:footnote w:type="continuationSeparator" w:id="0">
    <w:p w14:paraId="24BAB4EC" w14:textId="77777777" w:rsidR="001B79DA" w:rsidRDefault="001B79DA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1A77F8"/>
    <w:rsid w:val="001B79DA"/>
    <w:rsid w:val="00236660"/>
    <w:rsid w:val="0028452F"/>
    <w:rsid w:val="002F1682"/>
    <w:rsid w:val="00303A2B"/>
    <w:rsid w:val="00317FEC"/>
    <w:rsid w:val="00344007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74FA8"/>
    <w:rsid w:val="006B3F48"/>
    <w:rsid w:val="006D663D"/>
    <w:rsid w:val="00705435"/>
    <w:rsid w:val="00743E84"/>
    <w:rsid w:val="0076393B"/>
    <w:rsid w:val="00777A24"/>
    <w:rsid w:val="00785E01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A4B91"/>
    <w:rsid w:val="00A22B1A"/>
    <w:rsid w:val="00AB5CF0"/>
    <w:rsid w:val="00AD4E10"/>
    <w:rsid w:val="00B56B72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pihus</cp:lastModifiedBy>
  <cp:revision>7</cp:revision>
  <cp:lastPrinted>2007-05-24T06:29:00Z</cp:lastPrinted>
  <dcterms:created xsi:type="dcterms:W3CDTF">2022-07-07T12:09:00Z</dcterms:created>
  <dcterms:modified xsi:type="dcterms:W3CDTF">2024-10-18T06:54:00Z</dcterms:modified>
</cp:coreProperties>
</file>